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72"/>
          <w:szCs w:val="72"/>
        </w:rPr>
        <w:t xml:space="preserve">                О Т Ч Е 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За дейността на НЧ“Слънце-1925“ с.Алеково,общ.Свищов в изпълнение на програмата за развитие през 2022г.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Народно читалище „Свънце-1925“ е традиционно, самоуправляващо се културно – просветна организация. Няма политическа насоченост и в дейността му могат да участват всички физически лица без ограничения на възраст, пол, политически и религиозни възгледи.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Читалището е юридическо лице с нестопанска цел, работещо в полза на населението от село Алеково.</w:t>
      </w:r>
    </w:p>
    <w:p>
      <w:pPr>
        <w:pStyle w:val="6"/>
      </w:pPr>
      <w:r>
        <w:t>Основна цел на НЧ “</w:t>
      </w:r>
      <w:r>
        <w:rPr>
          <w:rFonts w:hint="default"/>
          <w:lang w:val="bg-BG"/>
        </w:rPr>
        <w:t>Слънце - 1925”</w:t>
      </w:r>
      <w:r>
        <w:t xml:space="preserve"> през отчетния период е: да създава и разпространява духовни ценности, чрез развитие на творческите способности и задоволяване културните, образователните и информационни потребности и интереси на населението от с. Алеково.</w:t>
      </w:r>
    </w:p>
    <w:p>
      <w:pPr>
        <w:pStyle w:val="6"/>
      </w:pPr>
      <w:r>
        <w:t>Основни дейности за изпълнение на поставените цели и задачи.</w:t>
      </w:r>
    </w:p>
    <w:p>
      <w:pPr>
        <w:pStyle w:val="6"/>
        <w:rPr>
          <w:b w:val="0"/>
          <w:bCs w:val="0"/>
          <w:u w:val="none"/>
        </w:rPr>
      </w:pPr>
      <w:r>
        <w:rPr>
          <w:b/>
          <w:bCs/>
          <w:u w:val="single"/>
        </w:rPr>
        <w:t>1.Библиотечна дейност:</w:t>
      </w:r>
    </w:p>
    <w:p>
      <w:pPr>
        <w:pStyle w:val="6"/>
      </w:pPr>
      <w:r>
        <w:t>Мисията на читалищната библиотека е да бъде посредник между информацията и потребителите в един бързо развиващ се свят.</w:t>
      </w:r>
    </w:p>
    <w:p>
      <w:pPr>
        <w:pStyle w:val="5"/>
        <w:numPr>
          <w:ilvl w:val="0"/>
          <w:numId w:val="1"/>
        </w:numPr>
      </w:pPr>
      <w:r>
        <w:t>да поддържа и обогатява библиотечния фонд в зависимост от читателските интереси</w:t>
      </w:r>
    </w:p>
    <w:p>
      <w:pPr>
        <w:pStyle w:val="5"/>
        <w:numPr>
          <w:ilvl w:val="0"/>
          <w:numId w:val="1"/>
        </w:numPr>
      </w:pPr>
      <w:r>
        <w:t xml:space="preserve">подобряване работата с читателите </w:t>
      </w:r>
    </w:p>
    <w:p>
      <w:pPr>
        <w:pStyle w:val="5"/>
        <w:numPr>
          <w:ilvl w:val="0"/>
          <w:numId w:val="1"/>
        </w:numPr>
      </w:pPr>
      <w:r>
        <w:t>да организира мероприятия за честване на исторически събития и личности</w:t>
      </w:r>
    </w:p>
    <w:p>
      <w:pPr>
        <w:pStyle w:val="5"/>
        <w:numPr>
          <w:ilvl w:val="0"/>
          <w:numId w:val="1"/>
        </w:numPr>
      </w:pPr>
      <w:r>
        <w:t>предоставяне на компютърни и интернет услуги и др.</w:t>
      </w:r>
    </w:p>
    <w:p>
      <w:pPr>
        <w:pStyle w:val="5"/>
        <w:ind w:left="720"/>
      </w:pPr>
    </w:p>
    <w:p>
      <w:pPr>
        <w:pStyle w:val="4"/>
        <w:spacing w:line="256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Библиотеката при НЧ“Слънце-1925“ с.</w:t>
      </w:r>
      <w:r>
        <w:rPr>
          <w:rFonts w:ascii="Calibri" w:hAnsi="Calibri"/>
          <w:i/>
        </w:rPr>
        <w:t xml:space="preserve"> </w:t>
      </w:r>
      <w:r>
        <w:rPr>
          <w:rFonts w:ascii="Calibri" w:hAnsi="Calibri" w:cs="Calibri"/>
          <w:i/>
        </w:rPr>
        <w:t>Алеково  бе посещавана и колективно от учениците от ОУ</w:t>
      </w:r>
      <w:r>
        <w:rPr>
          <w:rFonts w:ascii="Calibri" w:hAnsi="Calibri"/>
          <w:i/>
        </w:rPr>
        <w:t xml:space="preserve"> </w:t>
      </w:r>
      <w:r>
        <w:rPr>
          <w:rFonts w:ascii="Calibri" w:hAnsi="Calibri" w:cs="Calibri"/>
          <w:i/>
        </w:rPr>
        <w:t>“Христо Ботев“ и децата от детската градина с. Алеково с опознателна цел. Набавяне на книги  и осигуряване на годишен абонамент на интересни и търсещи се издания.В момента библиотечния фонд наброява 17905 бр.библиотечни еденици. За 2022г.са набавени 158бр. нова литература и 1 бр. периодични издания. Брой читатели – 14</w:t>
      </w:r>
    </w:p>
    <w:p>
      <w:pPr>
        <w:pStyle w:val="6"/>
      </w:pPr>
      <w:r>
        <w:rPr>
          <w:rFonts w:cs="Calibri"/>
        </w:rPr>
        <w:t xml:space="preserve">През 2022г разработихме проект към МК – „ Българските библиотеки – съвременни центрове  за четене и информираност“ 2022. С неговата реализиране обновихме фонда със </w:t>
      </w:r>
      <w:r>
        <w:rPr>
          <w:rFonts w:hint="default" w:cs="Calibri"/>
          <w:lang w:val="bg-BG"/>
        </w:rPr>
        <w:t>68</w:t>
      </w:r>
      <w:r>
        <w:rPr>
          <w:rFonts w:cs="Calibri"/>
        </w:rPr>
        <w:t xml:space="preserve"> тома на обща стойност 1208.61 лв. Обогатяването на библиотечния фонд е в пряка връзка с  читателските търсения, потребности, интереси.</w:t>
      </w:r>
    </w:p>
    <w:p>
      <w:pPr>
        <w:pStyle w:val="4"/>
        <w:spacing w:line="256" w:lineRule="auto"/>
        <w:rPr>
          <w:rFonts w:ascii="Calibri" w:hAnsi="Calibri"/>
          <w:b/>
          <w:u w:val="single"/>
        </w:rPr>
      </w:pPr>
      <w:r>
        <w:rPr>
          <w:rFonts w:hint="default" w:ascii="Calibri" w:hAnsi="Calibri" w:cs="Calibri"/>
          <w:b/>
          <w:u w:val="single"/>
          <w:lang w:val="en-US"/>
        </w:rPr>
        <w:t>2.</w:t>
      </w:r>
      <w:r>
        <w:rPr>
          <w:rFonts w:ascii="Calibri" w:hAnsi="Calibri" w:cs="Calibri"/>
          <w:b/>
          <w:u w:val="single"/>
        </w:rPr>
        <w:t>Развитие на самодейното художествено творчество:</w:t>
      </w:r>
    </w:p>
    <w:p>
      <w:pPr>
        <w:pStyle w:val="4"/>
        <w:spacing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>
      <w:pPr>
        <w:pStyle w:val="4"/>
        <w:rPr>
          <w:rFonts w:ascii="Calibri" w:hAnsi="Calibri" w:eastAsia="SimSun" w:cs="Calibri"/>
        </w:rPr>
      </w:pPr>
      <w:r>
        <w:rPr>
          <w:rFonts w:ascii="Calibri" w:hAnsi="Calibri" w:cs="Calibri"/>
        </w:rPr>
        <w:t>Читалището има няколко самодейни състава :ПГ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“Здравец ,ГСГП „Настроение“  кръжок „Трудолюбие“ , „Лазарска група“ и „Коледарска група. С усърдие и любов към народното творчество самодейците  участваха във всички мероприятия и тържества проведени от НЧ“Слънце-1925“ в с. Алеково</w:t>
      </w:r>
      <w:r>
        <w:rPr>
          <w:rFonts w:ascii="Calibri" w:hAnsi="Calibri" w:eastAsia="SimSun" w:cs="Calibri"/>
        </w:rPr>
        <w:t>: 159г от рождението на Алеко Константинов, Трети март, „Лазаровден“, „Цветница“,Бабин ден, Трифон Зарезан,</w:t>
      </w:r>
      <w:r>
        <w:rPr>
          <w:rFonts w:hint="default" w:ascii="Calibri" w:hAnsi="Calibri" w:eastAsia="SimSun" w:cs="Calibri"/>
          <w:lang w:val="en-US"/>
        </w:rPr>
        <w:t xml:space="preserve">                   </w:t>
      </w:r>
      <w:r>
        <w:rPr>
          <w:rFonts w:ascii="Calibri" w:hAnsi="Calibri" w:eastAsia="SimSun" w:cs="Calibri"/>
        </w:rPr>
        <w:t>1 март- Деня на самодееца и баба Марта, 8-ми Март – Международния ден на жената, 24-май, Еньовден, Курбан на църквата в селото, Празник на селото „Роден край“ ,   01.11- „Ден на будителите“,Традиционното „Коледуване“</w:t>
      </w:r>
    </w:p>
    <w:p>
      <w:pPr>
        <w:pStyle w:val="4"/>
        <w:rPr>
          <w:rFonts w:ascii="Calibri" w:hAnsi="Calibri" w:eastAsia="SimSun" w:cs="Calibri"/>
        </w:rPr>
      </w:pPr>
      <w:r>
        <w:rPr>
          <w:rFonts w:ascii="Calibri" w:hAnsi="Calibri" w:eastAsia="SimSun" w:cs="Calibri"/>
        </w:rPr>
        <w:t>ПГ“Здравец“ взе участие в с.Б.Сливово „От Лазарица до Гергьовден“, с.Овча Могила „Празник на погачата“, с.Обединение „Мита Стойчева“,с. Ресен „Никой не е по-голям от хляба“, МФФ в с.Царевец „Фолклорен извор“, 9-ти Фестивал на доматите,чушките и традиционните храни-Павел фест-2022г.</w:t>
      </w:r>
    </w:p>
    <w:p>
      <w:pPr>
        <w:pStyle w:val="6"/>
      </w:pPr>
      <w:r>
        <w:rPr>
          <w:rFonts w:hint="default"/>
          <w:b/>
          <w:bCs/>
          <w:u w:val="single"/>
          <w:lang w:val="en-US"/>
        </w:rPr>
        <w:t>3.</w:t>
      </w:r>
      <w:r>
        <w:rPr>
          <w:b/>
          <w:bCs/>
          <w:u w:val="single"/>
        </w:rPr>
        <w:t>Материално – техническа база:</w:t>
      </w:r>
    </w:p>
    <w:p>
      <w:pPr>
        <w:pStyle w:val="6"/>
      </w:pPr>
      <w:r>
        <w:rPr>
          <w:rFonts w:cs="Calibri"/>
        </w:rPr>
        <w:t>Състоянието на материалната база, нейното обновяване и поддържане е важно условие за развитие на читалищната дейност.</w:t>
      </w:r>
    </w:p>
    <w:p>
      <w:pPr>
        <w:pStyle w:val="6"/>
        <w:rPr>
          <w:rFonts w:cs="Calibri"/>
        </w:rPr>
      </w:pPr>
      <w:r>
        <w:rPr>
          <w:rFonts w:cs="Calibri"/>
        </w:rPr>
        <w:t>Със собствени средства успяхме да направим ремонт  - на 1 бр. прозорци на библиотеката, като го сменихме с алуминиева дограма. Сградата на читалището се нуждае от смяна на още много прозорци, които при силен вятър са опасни, за преминаващите.</w:t>
      </w:r>
    </w:p>
    <w:p>
      <w:pPr>
        <w:pStyle w:val="6"/>
        <w:rPr>
          <w:b/>
          <w:bCs/>
          <w:u w:val="single"/>
        </w:rPr>
      </w:pPr>
      <w:r>
        <w:rPr>
          <w:rFonts w:hint="default"/>
          <w:b/>
          <w:bCs/>
          <w:u w:val="single"/>
          <w:lang w:val="en-US"/>
        </w:rPr>
        <w:t>4.</w:t>
      </w:r>
      <w:r>
        <w:rPr>
          <w:b/>
          <w:bCs/>
          <w:u w:val="single"/>
        </w:rPr>
        <w:t xml:space="preserve">Финансиране. </w:t>
      </w:r>
    </w:p>
    <w:p>
      <w:pPr>
        <w:pStyle w:val="6"/>
      </w:pPr>
      <w:r>
        <w:rPr>
          <w:rFonts w:cs="Calibri"/>
        </w:rPr>
        <w:t>През 2022г.обезпечаването на читалищните дейности бе осъществено от: Държавната субсидия, разпределена съгласно изискванията на ЗНЧ: Наеми</w:t>
      </w:r>
      <w:r>
        <w:t xml:space="preserve"> </w:t>
      </w:r>
      <w:r>
        <w:rPr>
          <w:rFonts w:hint="default"/>
          <w:lang w:val="bg-BG"/>
        </w:rPr>
        <w:t xml:space="preserve">земя </w:t>
      </w:r>
      <w:r>
        <w:t xml:space="preserve">– 3408.24 лв. </w:t>
      </w:r>
      <w:r>
        <w:rPr>
          <w:rFonts w:cs="Calibri"/>
        </w:rPr>
        <w:t>членски внос</w:t>
      </w:r>
      <w:r>
        <w:t xml:space="preserve"> - 237 лв. 2022 година. </w:t>
      </w:r>
    </w:p>
    <w:p>
      <w:pPr>
        <w:pStyle w:val="6"/>
      </w:pPr>
      <w:r>
        <w:rPr>
          <w:rFonts w:hint="default"/>
          <w:lang w:val="bg-BG"/>
        </w:rPr>
        <w:t>10</w:t>
      </w:r>
      <w:r>
        <w:t>.0</w:t>
      </w:r>
      <w:r>
        <w:rPr>
          <w:rFonts w:hint="default"/>
          <w:lang w:val="bg-BG"/>
        </w:rPr>
        <w:t>2</w:t>
      </w:r>
      <w:r>
        <w:t>.202</w:t>
      </w:r>
      <w:r>
        <w:rPr>
          <w:rFonts w:hint="default"/>
          <w:lang w:val="bg-BG"/>
        </w:rPr>
        <w:t>3</w:t>
      </w:r>
      <w:r>
        <w:t xml:space="preserve">г.                                                                                       Председател: </w:t>
      </w:r>
    </w:p>
    <w:p>
      <w:pPr>
        <w:pStyle w:val="6"/>
      </w:pPr>
      <w:r>
        <w:rPr>
          <w:rFonts w:cs="Calibri"/>
        </w:rPr>
        <w:t>с.Алеково                                                                                                            /Николай Атанасов/</w:t>
      </w:r>
    </w:p>
    <w:p>
      <w:pPr>
        <w:pStyle w:val="6"/>
      </w:pPr>
      <w:r>
        <w:t xml:space="preserve"> </w:t>
      </w:r>
    </w:p>
    <w:p>
      <w:pPr>
        <w:pStyle w:val="6"/>
      </w:pPr>
    </w:p>
    <w:p>
      <w:pPr>
        <w:pStyle w:val="4"/>
        <w:rPr>
          <w:rFonts w:hint="default" w:ascii="Calibri" w:hAnsi="Calibri" w:eastAsia="SimSun" w:cs="Calibri"/>
          <w:lang w:val="en-US"/>
        </w:rPr>
      </w:pPr>
      <w:r>
        <w:rPr>
          <w:rFonts w:hint="default" w:ascii="Calibri" w:hAnsi="Calibri" w:eastAsia="SimSun" w:cs="Calibri"/>
          <w:lang w:val="en-US"/>
        </w:rPr>
        <w:object>
          <v:shape id="_x0000_i1025" o:spt="75" type="#_x0000_t75" style="height:620.25pt;width:454.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E15FC"/>
    <w:multiLevelType w:val="multilevel"/>
    <w:tmpl w:val="3C0E15FC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F"/>
    <w:rsid w:val="000C79C2"/>
    <w:rsid w:val="000F24D5"/>
    <w:rsid w:val="00580B2C"/>
    <w:rsid w:val="006C33DD"/>
    <w:rsid w:val="007A1042"/>
    <w:rsid w:val="00BB7FEF"/>
    <w:rsid w:val="00BC1153"/>
    <w:rsid w:val="00BC41B3"/>
    <w:rsid w:val="00C552FC"/>
    <w:rsid w:val="00E36B10"/>
    <w:rsid w:val="31A24ABC"/>
    <w:rsid w:val="4CA32FBD"/>
    <w:rsid w:val="7EF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paragraph" w:customStyle="1" w:styleId="5">
    <w:name w:val="List Paragraph"/>
    <w:basedOn w:val="1"/>
    <w:qFormat/>
    <w:uiPriority w:val="0"/>
    <w:pPr>
      <w:spacing w:before="100" w:beforeAutospacing="1" w:after="100" w:afterAutospacing="1" w:line="240" w:lineRule="auto"/>
      <w:contextualSpacing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eastAsia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</Company>
  <Pages>2</Pages>
  <Words>482</Words>
  <Characters>2750</Characters>
  <Lines>22</Lines>
  <Paragraphs>6</Paragraphs>
  <TotalTime>9</TotalTime>
  <ScaleCrop>false</ScaleCrop>
  <LinksUpToDate>false</LinksUpToDate>
  <CharactersWithSpaces>3226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2023-02-06T07:45:00Z</dcterms:created>
  <dc:creator>Акаунт в Microsoft</dc:creator>
  <cp:lastModifiedBy>Искра Кирилова</cp:lastModifiedBy>
  <cp:lastPrinted>2023-02-08T13:36:00Z</cp:lastPrinted>
  <dcterms:modified xsi:type="dcterms:W3CDTF">2023-02-09T07:35:25Z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95815CCF59564661A118F86BE8412BAE</vt:lpwstr>
  </property>
</Properties>
</file>